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FF" w:rsidRDefault="00B524FF" w:rsidP="00B524FF">
      <w:pPr>
        <w:pStyle w:val="ConsPlusTitle"/>
        <w:jc w:val="center"/>
        <w:outlineLvl w:val="0"/>
      </w:pPr>
    </w:p>
    <w:p w:rsidR="00B524FF" w:rsidRDefault="00B524FF" w:rsidP="00B524FF">
      <w:pPr>
        <w:pStyle w:val="ConsPlusTitle"/>
        <w:jc w:val="center"/>
        <w:outlineLvl w:val="0"/>
      </w:pPr>
    </w:p>
    <w:p w:rsidR="00B524FF" w:rsidRDefault="00B524FF" w:rsidP="00B524FF">
      <w:pPr>
        <w:pStyle w:val="ConsPlusTitle"/>
        <w:jc w:val="center"/>
        <w:outlineLvl w:val="0"/>
      </w:pPr>
    </w:p>
    <w:p w:rsidR="00B524FF" w:rsidRDefault="00B524FF" w:rsidP="00B524FF">
      <w:pPr>
        <w:pStyle w:val="ConsPlusNormal"/>
        <w:ind w:left="5954"/>
        <w:jc w:val="center"/>
        <w:outlineLvl w:val="0"/>
      </w:pPr>
      <w:r>
        <w:t>Утвержден</w:t>
      </w:r>
    </w:p>
    <w:p w:rsidR="00B524FF" w:rsidRDefault="00B524FF" w:rsidP="00B524FF">
      <w:pPr>
        <w:pStyle w:val="ConsPlusNormal"/>
        <w:ind w:left="5954"/>
        <w:jc w:val="center"/>
      </w:pPr>
      <w:r>
        <w:t>распоряжением Управления</w:t>
      </w:r>
    </w:p>
    <w:p w:rsidR="00B524FF" w:rsidRDefault="00B524FF" w:rsidP="00B524FF">
      <w:pPr>
        <w:pStyle w:val="ConsPlusNormal"/>
        <w:ind w:left="5954"/>
        <w:jc w:val="center"/>
      </w:pPr>
      <w:r>
        <w:t>по вопросам противодействия</w:t>
      </w:r>
    </w:p>
    <w:p w:rsidR="00B524FF" w:rsidRDefault="00B524FF" w:rsidP="00B524FF">
      <w:pPr>
        <w:pStyle w:val="ConsPlusNormal"/>
        <w:ind w:left="5954"/>
        <w:jc w:val="center"/>
      </w:pPr>
      <w:r>
        <w:t>коррупции Республики Тыва</w:t>
      </w:r>
    </w:p>
    <w:p w:rsidR="00B524FF" w:rsidRDefault="00B524FF" w:rsidP="00B524FF">
      <w:pPr>
        <w:pStyle w:val="ConsPlusNormal"/>
        <w:ind w:left="5812"/>
        <w:jc w:val="center"/>
      </w:pPr>
      <w:r>
        <w:t>от «</w:t>
      </w:r>
      <w:r>
        <w:t xml:space="preserve">26 марта </w:t>
      </w:r>
      <w:r>
        <w:t xml:space="preserve">2019 г. № </w:t>
      </w:r>
      <w:r>
        <w:t>10-ОД</w:t>
      </w:r>
      <w:bookmarkStart w:id="0" w:name="_GoBack"/>
      <w:bookmarkEnd w:id="0"/>
    </w:p>
    <w:p w:rsidR="00B524FF" w:rsidRDefault="00B524FF" w:rsidP="00B524FF">
      <w:pPr>
        <w:pStyle w:val="ConsPlusNormal"/>
        <w:jc w:val="right"/>
      </w:pPr>
    </w:p>
    <w:p w:rsidR="00B524FF" w:rsidRDefault="00B524FF" w:rsidP="00B524FF">
      <w:pPr>
        <w:pStyle w:val="ConsPlusNormal"/>
        <w:jc w:val="right"/>
      </w:pPr>
    </w:p>
    <w:p w:rsidR="00B524FF" w:rsidRDefault="00B524FF" w:rsidP="00B524FF">
      <w:pPr>
        <w:pStyle w:val="ConsPlusTitle"/>
        <w:jc w:val="center"/>
      </w:pPr>
      <w:bookmarkStart w:id="1" w:name="P32"/>
      <w:bookmarkEnd w:id="1"/>
      <w:r>
        <w:t>ПОЛОЖЕНИЕ</w:t>
      </w:r>
    </w:p>
    <w:p w:rsidR="00B524FF" w:rsidRPr="009308EE" w:rsidRDefault="00B524FF" w:rsidP="00B524FF">
      <w:pPr>
        <w:pStyle w:val="ConsPlusTitle"/>
        <w:jc w:val="center"/>
        <w:rPr>
          <w:b w:val="0"/>
        </w:rPr>
      </w:pPr>
      <w:r w:rsidRPr="009308EE">
        <w:rPr>
          <w:b w:val="0"/>
        </w:rPr>
        <w:t>о проведении антикоррупционной экспертизы</w:t>
      </w:r>
    </w:p>
    <w:p w:rsidR="00B524FF" w:rsidRPr="009308EE" w:rsidRDefault="00B524FF" w:rsidP="00B524FF">
      <w:pPr>
        <w:pStyle w:val="ConsPlusTitle"/>
        <w:jc w:val="center"/>
        <w:rPr>
          <w:b w:val="0"/>
        </w:rPr>
      </w:pPr>
      <w:r w:rsidRPr="009308EE">
        <w:rPr>
          <w:b w:val="0"/>
        </w:rPr>
        <w:t>нормативных правовых актов и проектов нормативных</w:t>
      </w:r>
    </w:p>
    <w:p w:rsidR="00B524FF" w:rsidRDefault="00B524FF" w:rsidP="00B524FF">
      <w:pPr>
        <w:pStyle w:val="ConsPlusTitle"/>
        <w:jc w:val="center"/>
        <w:rPr>
          <w:b w:val="0"/>
        </w:rPr>
      </w:pPr>
      <w:r w:rsidRPr="009308EE">
        <w:rPr>
          <w:b w:val="0"/>
        </w:rPr>
        <w:t xml:space="preserve">правовых актов в </w:t>
      </w:r>
      <w:r>
        <w:rPr>
          <w:b w:val="0"/>
        </w:rPr>
        <w:t xml:space="preserve">Управлении по вопросам </w:t>
      </w:r>
    </w:p>
    <w:p w:rsidR="00B524FF" w:rsidRPr="009308EE" w:rsidRDefault="00B524FF" w:rsidP="00B524FF">
      <w:pPr>
        <w:pStyle w:val="ConsPlusTitle"/>
        <w:jc w:val="center"/>
        <w:rPr>
          <w:b w:val="0"/>
        </w:rPr>
      </w:pPr>
      <w:r>
        <w:rPr>
          <w:b w:val="0"/>
        </w:rPr>
        <w:t xml:space="preserve">противодействия коррупции Республики Тыва </w:t>
      </w:r>
    </w:p>
    <w:p w:rsidR="00B524FF" w:rsidRDefault="00B524FF" w:rsidP="00B524FF">
      <w:pPr>
        <w:pStyle w:val="ConsPlusNormal"/>
        <w:jc w:val="center"/>
      </w:pPr>
    </w:p>
    <w:p w:rsidR="00B524FF" w:rsidRPr="004C050C" w:rsidRDefault="00B524FF" w:rsidP="00B524FF">
      <w:pPr>
        <w:pStyle w:val="ConsPlusNormal"/>
        <w:jc w:val="center"/>
        <w:rPr>
          <w:b/>
        </w:rPr>
      </w:pPr>
      <w:r w:rsidRPr="004C050C">
        <w:rPr>
          <w:b/>
        </w:rPr>
        <w:t>I. Общие положения</w:t>
      </w:r>
    </w:p>
    <w:p w:rsidR="00B524FF" w:rsidRDefault="00B524FF" w:rsidP="00B524FF">
      <w:pPr>
        <w:pStyle w:val="ConsPlusNormal"/>
        <w:jc w:val="center"/>
      </w:pPr>
    </w:p>
    <w:p w:rsidR="00B524FF" w:rsidRDefault="00B524FF" w:rsidP="00B524FF">
      <w:pPr>
        <w:pStyle w:val="ConsPlusNormal"/>
        <w:ind w:firstLine="540"/>
        <w:jc w:val="both"/>
      </w:pPr>
      <w:r>
        <w:t xml:space="preserve">1. Настоящее Положение в соответствии с Федеральным </w:t>
      </w:r>
      <w:r w:rsidRPr="00295DE1">
        <w:t xml:space="preserve">законом </w:t>
      </w:r>
      <w:r>
        <w:t xml:space="preserve">от 17 июля </w:t>
      </w:r>
      <w:r>
        <w:br/>
        <w:t>2009 г. № 172-ФЗ «Об антикоррупционной экспертизе нормативных правовых актов и проектов нормативных правовых актов» устанавливает порядок проведения антикоррупционной экспертизы нормативных правовых актов и проектов нормативных правовых актов в Управлении по вопросам противодействия коррупции Республики Тыва (далее - Управление).</w:t>
      </w:r>
    </w:p>
    <w:p w:rsidR="00B524FF" w:rsidRDefault="00B524FF" w:rsidP="00B524FF">
      <w:pPr>
        <w:pStyle w:val="ConsPlusNormal"/>
        <w:ind w:firstLine="540"/>
        <w:jc w:val="both"/>
      </w:pPr>
      <w:bookmarkStart w:id="2" w:name="P39"/>
      <w:bookmarkEnd w:id="2"/>
      <w:r>
        <w:t xml:space="preserve">2. </w:t>
      </w:r>
      <w:r w:rsidRPr="00937C80">
        <w:t xml:space="preserve">Антикоррупционной экспертизе подлежат проекты нормативных правовых актов </w:t>
      </w:r>
      <w:r>
        <w:t>Управления</w:t>
      </w:r>
      <w:r w:rsidRPr="00937C80">
        <w:t xml:space="preserve">, а также нормативные правовые акты </w:t>
      </w:r>
      <w:r>
        <w:t xml:space="preserve">Управления </w:t>
      </w:r>
      <w:r w:rsidRPr="00937C80">
        <w:t>в целях выявления в них коррупциогенных факторов и их последующего устранения.</w:t>
      </w:r>
    </w:p>
    <w:p w:rsidR="00B524FF" w:rsidRDefault="00B524FF" w:rsidP="00B524FF">
      <w:pPr>
        <w:pStyle w:val="ConsPlusNormal"/>
        <w:ind w:firstLine="540"/>
        <w:jc w:val="both"/>
      </w:pPr>
      <w:r>
        <w:t xml:space="preserve">3. </w:t>
      </w:r>
      <w:r w:rsidRPr="004C050C">
        <w:t xml:space="preserve">Антикоррупционная экспертиза нормативных правовых актов и проектов нормативных правовых актов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</w:t>
      </w:r>
      <w:r>
        <w:t>№</w:t>
      </w:r>
      <w:r w:rsidRPr="004C050C">
        <w:t xml:space="preserve"> 96, и настоящим Порядком.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Pr="004C050C" w:rsidRDefault="00B524FF" w:rsidP="00B524FF">
      <w:pPr>
        <w:pStyle w:val="ConsPlusNormal"/>
        <w:ind w:firstLine="540"/>
        <w:jc w:val="center"/>
        <w:rPr>
          <w:b/>
        </w:rPr>
      </w:pPr>
      <w:r w:rsidRPr="004C050C">
        <w:rPr>
          <w:b/>
        </w:rPr>
        <w:t>II. Порядок проведения антикоррупционной экспертизы</w:t>
      </w:r>
    </w:p>
    <w:p w:rsidR="00B524FF" w:rsidRPr="004C050C" w:rsidRDefault="00B524FF" w:rsidP="00B524FF">
      <w:pPr>
        <w:pStyle w:val="ConsPlusNormal"/>
        <w:ind w:firstLine="540"/>
        <w:jc w:val="center"/>
        <w:rPr>
          <w:b/>
        </w:rPr>
      </w:pPr>
      <w:r w:rsidRPr="004C050C">
        <w:rPr>
          <w:b/>
        </w:rPr>
        <w:t>проектов нормативных правовых актов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Default="00B524FF" w:rsidP="00B524FF">
      <w:pPr>
        <w:pStyle w:val="ConsPlusNormal"/>
        <w:ind w:firstLine="540"/>
        <w:jc w:val="both"/>
      </w:pPr>
      <w:r>
        <w:t>4. Антикоррупционная экспертиза проектов нормативных правовых актов проводится уполномоченными должностными лицами Управления (далее – уполномоченное должностное лицо) при проведении их правовой экспертизы.</w:t>
      </w:r>
    </w:p>
    <w:p w:rsidR="00B524FF" w:rsidRDefault="00B524FF" w:rsidP="00B524FF">
      <w:pPr>
        <w:pStyle w:val="ConsPlusNormal"/>
        <w:ind w:firstLine="540"/>
        <w:jc w:val="both"/>
      </w:pPr>
      <w:r>
        <w:t>5. Антикоррупционная экспертиза проектов нормативных правовых актов осуществляется в срок, не превышающий пяти рабочих дней.</w:t>
      </w:r>
    </w:p>
    <w:p w:rsidR="00B524FF" w:rsidRDefault="00B524FF" w:rsidP="00B524FF">
      <w:pPr>
        <w:pStyle w:val="ConsPlusNormal"/>
        <w:ind w:firstLine="540"/>
        <w:jc w:val="both"/>
      </w:pPr>
      <w:r>
        <w:t>6. Выявленные в проектах нормативных правовых актов коррупциогенные факторы отражаются в заключении с указанием структурных единиц проекта нормативного правового акта и соответствующих коррупциогенных факторов.</w:t>
      </w:r>
    </w:p>
    <w:p w:rsidR="00B524FF" w:rsidRDefault="00B524FF" w:rsidP="00B524FF">
      <w:pPr>
        <w:pStyle w:val="ConsPlusNormal"/>
        <w:ind w:firstLine="540"/>
        <w:jc w:val="both"/>
      </w:pPr>
      <w:r>
        <w:t xml:space="preserve">В заключении могут быть отражены возможные негативные последствия </w:t>
      </w:r>
      <w:r>
        <w:lastRenderedPageBreak/>
        <w:t>сохранения в проекте нормативного правового акта выявленных коррупциогенных факторов.</w:t>
      </w:r>
    </w:p>
    <w:p w:rsidR="00B524FF" w:rsidRDefault="00B524FF" w:rsidP="00B524FF">
      <w:pPr>
        <w:pStyle w:val="ConsPlusNormal"/>
        <w:ind w:firstLine="540"/>
        <w:jc w:val="both"/>
      </w:pPr>
      <w:r>
        <w:t>7. Заключение носит рекомендательный характер и подлежит обязательному рассмотрению разработчиком проекта нормативного правового акта.</w:t>
      </w:r>
    </w:p>
    <w:p w:rsidR="00B524FF" w:rsidRDefault="00B524FF" w:rsidP="00B524FF">
      <w:pPr>
        <w:pStyle w:val="ConsPlusNormal"/>
        <w:ind w:firstLine="540"/>
        <w:jc w:val="both"/>
      </w:pPr>
      <w:r>
        <w:t>Разработчик проекта нормативного правового акта при получении по результатам антикоррупционной экспертизы заключения уполномоченного должностного лица учитывает его при доработке проекта нормативного правового акта.</w:t>
      </w:r>
    </w:p>
    <w:p w:rsidR="00B524FF" w:rsidRDefault="00B524FF" w:rsidP="00B524FF">
      <w:pPr>
        <w:pStyle w:val="ConsPlusNormal"/>
        <w:ind w:firstLine="540"/>
        <w:jc w:val="both"/>
      </w:pPr>
      <w:r>
        <w:t>После устранения замечаний проект нормативного правового акта представляется на повторную антикоррупционную экспертизу уполномоченному должностному лицу.</w:t>
      </w:r>
    </w:p>
    <w:p w:rsidR="00B524FF" w:rsidRDefault="00B524FF" w:rsidP="00B524FF">
      <w:pPr>
        <w:pStyle w:val="ConsPlusNormal"/>
        <w:ind w:firstLine="540"/>
        <w:jc w:val="both"/>
      </w:pPr>
      <w:r>
        <w:t>В случае несогласия разработчик проекта нормативного правового акта с выводами и предложениями, указанными в подготовленном уполномоченным должностным лицом заключении, должно подготовить мотивированное обоснование своего несогласия с выводами, содержащимися в заключении, и организовать проведение согласительного совещания для выработки взаимосогласованного решения с обязательным участием руководителя.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Pr="00580338" w:rsidRDefault="00B524FF" w:rsidP="00B524FF">
      <w:pPr>
        <w:pStyle w:val="ConsPlusNormal"/>
        <w:ind w:firstLine="540"/>
        <w:jc w:val="center"/>
        <w:rPr>
          <w:b/>
        </w:rPr>
      </w:pPr>
      <w:r w:rsidRPr="00580338">
        <w:rPr>
          <w:b/>
        </w:rPr>
        <w:t>III. Порядок проведения антикоррупционной экспертизы</w:t>
      </w:r>
    </w:p>
    <w:p w:rsidR="00B524FF" w:rsidRPr="00580338" w:rsidRDefault="00B524FF" w:rsidP="00B524FF">
      <w:pPr>
        <w:pStyle w:val="ConsPlusNormal"/>
        <w:ind w:firstLine="540"/>
        <w:jc w:val="center"/>
        <w:rPr>
          <w:b/>
        </w:rPr>
      </w:pPr>
      <w:r w:rsidRPr="00580338">
        <w:rPr>
          <w:b/>
        </w:rPr>
        <w:t>нормативных правовых актов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Default="00B524FF" w:rsidP="00B524FF">
      <w:pPr>
        <w:pStyle w:val="ConsPlusNormal"/>
        <w:ind w:firstLine="540"/>
        <w:jc w:val="both"/>
      </w:pPr>
      <w:r>
        <w:t>8. Антикоррупционная экспертиза нормативных правовых актов проводится при мониторинге их применения (далее - мониторинг) уполномоченными должностными лицами.</w:t>
      </w:r>
    </w:p>
    <w:p w:rsidR="00B524FF" w:rsidRDefault="00B524FF" w:rsidP="00B524FF">
      <w:pPr>
        <w:pStyle w:val="ConsPlusNormal"/>
        <w:ind w:firstLine="540"/>
        <w:jc w:val="both"/>
      </w:pPr>
      <w:r>
        <w:t>9. Задачами мониторинга являются:</w:t>
      </w:r>
    </w:p>
    <w:p w:rsidR="00B524FF" w:rsidRDefault="00B524FF" w:rsidP="00B524FF">
      <w:pPr>
        <w:pStyle w:val="ConsPlusNormal"/>
        <w:ind w:firstLine="540"/>
        <w:jc w:val="both"/>
      </w:pPr>
      <w:r>
        <w:t>своевременное выявление в нормативных правовых актах коррупциогенных факторов;</w:t>
      </w:r>
    </w:p>
    <w:p w:rsidR="00B524FF" w:rsidRDefault="00B524FF" w:rsidP="00B524FF">
      <w:pPr>
        <w:pStyle w:val="ConsPlusNormal"/>
        <w:ind w:firstLine="540"/>
        <w:jc w:val="both"/>
      </w:pPr>
      <w:r>
        <w:t>устранение выявленных коррупциогенных факторов.</w:t>
      </w:r>
    </w:p>
    <w:p w:rsidR="00B524FF" w:rsidRDefault="00B524FF" w:rsidP="00B524FF">
      <w:pPr>
        <w:pStyle w:val="ConsPlusNormal"/>
        <w:ind w:firstLine="540"/>
        <w:jc w:val="both"/>
      </w:pPr>
      <w:r>
        <w:t>10. При мониторинге осуществляется:</w:t>
      </w:r>
    </w:p>
    <w:p w:rsidR="00B524FF" w:rsidRDefault="00B524FF" w:rsidP="00B524FF">
      <w:pPr>
        <w:pStyle w:val="ConsPlusNormal"/>
        <w:ind w:firstLine="540"/>
        <w:jc w:val="both"/>
      </w:pPr>
      <w:r>
        <w:t>сбор информации о практике применения нормативных правовых актов;</w:t>
      </w:r>
    </w:p>
    <w:p w:rsidR="00B524FF" w:rsidRDefault="00B524FF" w:rsidP="00B524FF">
      <w:pPr>
        <w:pStyle w:val="ConsPlusNormal"/>
        <w:ind w:firstLine="540"/>
        <w:jc w:val="both"/>
      </w:pPr>
      <w:r>
        <w:t>непрерывное наблюдение за применением нормативных правовых актов;</w:t>
      </w:r>
    </w:p>
    <w:p w:rsidR="00B524FF" w:rsidRDefault="00B524FF" w:rsidP="00B524FF">
      <w:pPr>
        <w:pStyle w:val="ConsPlusNormal"/>
        <w:ind w:firstLine="540"/>
        <w:jc w:val="both"/>
      </w:pPr>
      <w:r>
        <w:t>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B524FF" w:rsidRDefault="00B524FF" w:rsidP="00B524FF">
      <w:pPr>
        <w:pStyle w:val="ConsPlusNormal"/>
        <w:ind w:firstLine="540"/>
        <w:jc w:val="both"/>
      </w:pPr>
      <w:r>
        <w:t>11. При обнаружении в ходе мониторинга в нормативном правовом акте коррупциогенных факторов разработчик нормативного правового акта подготавливает проект нормативного правового акта о внесении изменений в соответствующий нормативный правовой акт или его отмене и представляет уполномоченному должностному лицу для проведения антикоррупционной экспертизы в соответствии с главой II Порядка.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Pr="00743763" w:rsidRDefault="00B524FF" w:rsidP="00B524FF">
      <w:pPr>
        <w:pStyle w:val="ConsPlusNormal"/>
        <w:ind w:firstLine="540"/>
        <w:jc w:val="center"/>
        <w:rPr>
          <w:b/>
        </w:rPr>
      </w:pPr>
      <w:r w:rsidRPr="00743763">
        <w:rPr>
          <w:b/>
        </w:rPr>
        <w:t>IV. Независимая антикоррупционная экспертиза</w:t>
      </w:r>
    </w:p>
    <w:p w:rsidR="00B524FF" w:rsidRPr="00743763" w:rsidRDefault="00B524FF" w:rsidP="00B524FF">
      <w:pPr>
        <w:pStyle w:val="ConsPlusNormal"/>
        <w:ind w:firstLine="540"/>
        <w:jc w:val="center"/>
        <w:rPr>
          <w:b/>
        </w:rPr>
      </w:pPr>
      <w:r w:rsidRPr="00743763">
        <w:rPr>
          <w:b/>
        </w:rPr>
        <w:t>проектов нормативных правовых актов</w:t>
      </w:r>
    </w:p>
    <w:p w:rsidR="00B524FF" w:rsidRDefault="00B524FF" w:rsidP="00B524FF">
      <w:pPr>
        <w:pStyle w:val="ConsPlusNormal"/>
        <w:ind w:firstLine="540"/>
        <w:jc w:val="both"/>
      </w:pPr>
    </w:p>
    <w:p w:rsidR="00B524FF" w:rsidRDefault="00B524FF" w:rsidP="00B524FF">
      <w:pPr>
        <w:pStyle w:val="ConsPlusNormal"/>
        <w:ind w:firstLine="540"/>
        <w:jc w:val="both"/>
      </w:pPr>
      <w:r>
        <w:t xml:space="preserve">12. В целях обеспечения возможности проведения независимой антикоррупционной экспертизы проектов нормативных правовых актов, </w:t>
      </w:r>
      <w:r>
        <w:lastRenderedPageBreak/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Управление размещает эти проекты на официальном сайте Управления в информационно-телекоммуникационной сети Интернет.</w:t>
      </w:r>
    </w:p>
    <w:p w:rsidR="00B524FF" w:rsidRDefault="00B524FF" w:rsidP="00B524FF">
      <w:pPr>
        <w:pStyle w:val="ConsPlusNormal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B524FF" w:rsidRDefault="00B524FF" w:rsidP="00B524FF">
      <w:pPr>
        <w:pStyle w:val="ConsPlusNormal"/>
        <w:ind w:firstLine="540"/>
        <w:jc w:val="both"/>
      </w:pPr>
      <w:r>
        <w:t>13. Разработчик проекта нормативного правового акта размещает его на сайте Управления в информационно-телекоммуникационной сети Интернет с указанием даты начала и окончания приема заключений по результатам независимой антикоррупционной экспертизы, адреса электронной почты для направления заключений и иной необходимой информации.</w:t>
      </w:r>
    </w:p>
    <w:p w:rsidR="00B524FF" w:rsidRDefault="00B524FF" w:rsidP="00B524FF">
      <w:pPr>
        <w:pStyle w:val="ConsPlusNormal"/>
        <w:ind w:firstLine="540"/>
        <w:jc w:val="both"/>
      </w:pPr>
      <w:r>
        <w:t>Разработчик проекта нормативного правового акта контролирует поступление заключений независимых экспертов.</w:t>
      </w:r>
    </w:p>
    <w:p w:rsidR="00B524FF" w:rsidRDefault="00B524FF" w:rsidP="00B524FF">
      <w:pPr>
        <w:pStyle w:val="ConsPlusNormal"/>
        <w:ind w:firstLine="540"/>
        <w:jc w:val="both"/>
      </w:pPr>
      <w:r>
        <w:t xml:space="preserve">14. </w:t>
      </w:r>
      <w:r w:rsidRPr="002470BE">
        <w:t xml:space="preserve">Срок размещения проекта нормативного правового акта на сайте </w:t>
      </w:r>
      <w:r>
        <w:t xml:space="preserve">Управления </w:t>
      </w:r>
      <w:r w:rsidRPr="002470BE">
        <w:t xml:space="preserve">в информационно-телекоммуникационной сети </w:t>
      </w:r>
      <w:r>
        <w:t>«</w:t>
      </w:r>
      <w:r w:rsidRPr="002470BE">
        <w:t>Интернет</w:t>
      </w:r>
      <w:r>
        <w:t>»</w:t>
      </w:r>
      <w:r w:rsidRPr="002470BE">
        <w:t xml:space="preserve"> не может составлять менее 7 дней.</w:t>
      </w:r>
    </w:p>
    <w:p w:rsidR="00B524FF" w:rsidRDefault="00B524FF" w:rsidP="00B524FF">
      <w:pPr>
        <w:pStyle w:val="ConsPlusNormal"/>
        <w:ind w:firstLine="540"/>
        <w:jc w:val="both"/>
      </w:pPr>
      <w:r>
        <w:t>15.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нормативного правового акта в 30-дневный срок со дня его получения.</w:t>
      </w:r>
    </w:p>
    <w:p w:rsidR="00B524FF" w:rsidRDefault="00B524FF" w:rsidP="00B524FF">
      <w:pPr>
        <w:pStyle w:val="ConsPlusNormal"/>
        <w:ind w:firstLine="540"/>
        <w:jc w:val="both"/>
      </w:pPr>
      <w:r>
        <w:t>16. В случае согласия с заключением независимого эксперта разработчик проекта нормативного правового акта учитывает его при доработке проекта.</w:t>
      </w:r>
    </w:p>
    <w:p w:rsidR="00B524FF" w:rsidRDefault="00B524FF" w:rsidP="00B524FF">
      <w:pPr>
        <w:pStyle w:val="ConsPlusNormal"/>
        <w:ind w:firstLine="540"/>
        <w:jc w:val="both"/>
      </w:pPr>
      <w:r>
        <w:t>17. В случае несогласия с заключением независимого эксперта разработчик проекта нормативного правового акта вправе внести данный вопрос на рассмотрение руководителю.</w:t>
      </w:r>
    </w:p>
    <w:p w:rsidR="00B524FF" w:rsidRDefault="00B524FF" w:rsidP="00B524FF">
      <w:pPr>
        <w:pStyle w:val="ConsPlusNormal"/>
        <w:ind w:firstLine="540"/>
        <w:jc w:val="both"/>
      </w:pPr>
      <w:r>
        <w:t>18. В тридцатидневный срок со дня поступления экспертного заключения на сайт Управления в информационно-телекоммуникационной сети «Интернет» подготавливает и направляет ответ за подписью руководителя Управления независимому эксперту, проводившему независимую антикоррупционную экспертизу (за исключением случаев, когда в заключении независимой антикоррупционной экспертизы отсутствуют предложения о способе устранения выявленных коррупциогенных факторов).</w:t>
      </w:r>
    </w:p>
    <w:p w:rsidR="00B524FF" w:rsidRDefault="00B524FF" w:rsidP="00B524FF">
      <w:pPr>
        <w:pStyle w:val="ConsPlusNormal"/>
        <w:ind w:firstLine="540"/>
        <w:jc w:val="both"/>
      </w:pPr>
    </w:p>
    <w:p w:rsidR="000F3F40" w:rsidRDefault="000F3F40"/>
    <w:sectPr w:rsidR="000F3F40" w:rsidSect="00611CE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FF"/>
    <w:rsid w:val="000F3F40"/>
    <w:rsid w:val="00661871"/>
    <w:rsid w:val="00B524FF"/>
    <w:rsid w:val="00C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E246-0387-4008-93A2-CAAF0686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FF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24FF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Бузур-оол А.А.</dc:creator>
  <cp:keywords/>
  <dc:description/>
  <cp:lastModifiedBy>Бузур-оол А.А.</cp:lastModifiedBy>
  <cp:revision>1</cp:revision>
  <dcterms:created xsi:type="dcterms:W3CDTF">2019-07-18T09:48:00Z</dcterms:created>
  <dcterms:modified xsi:type="dcterms:W3CDTF">2019-07-18T09:49:00Z</dcterms:modified>
</cp:coreProperties>
</file>